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AFAF75B" w14:textId="77777777" w:rsidR="003C02EB" w:rsidRDefault="00AE5977">
      <w:pPr>
        <w:pStyle w:val="normal0"/>
        <w:spacing w:after="200" w:line="240" w:lineRule="auto"/>
        <w:jc w:val="center"/>
      </w:pP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 wp14:anchorId="0E557C02" wp14:editId="00830AA2">
            <wp:simplePos x="0" y="0"/>
            <wp:positionH relativeFrom="margin">
              <wp:posOffset>1714500</wp:posOffset>
            </wp:positionH>
            <wp:positionV relativeFrom="paragraph">
              <wp:posOffset>-571500</wp:posOffset>
            </wp:positionV>
            <wp:extent cx="2271395" cy="1514475"/>
            <wp:effectExtent l="0" t="0" r="0" b="9525"/>
            <wp:wrapSquare wrapText="bothSides" distT="114300" distB="114300" distL="114300" distR="114300"/>
            <wp:docPr id="1" name="image01.jpg" descr="EARJ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EARJ_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1514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F01EB9" w14:textId="77777777" w:rsidR="003C02EB" w:rsidRDefault="003C02EB">
      <w:pPr>
        <w:pStyle w:val="normal0"/>
        <w:spacing w:after="200" w:line="240" w:lineRule="auto"/>
        <w:jc w:val="center"/>
      </w:pPr>
    </w:p>
    <w:p w14:paraId="1ED76FAF" w14:textId="77777777" w:rsidR="003C02EB" w:rsidRDefault="003C02EB" w:rsidP="00D03D42">
      <w:pPr>
        <w:pStyle w:val="normal0"/>
        <w:spacing w:after="200" w:line="240" w:lineRule="auto"/>
      </w:pPr>
    </w:p>
    <w:p w14:paraId="49E44332" w14:textId="77777777" w:rsidR="003C02EB" w:rsidRPr="00D03D42" w:rsidRDefault="003C02EB">
      <w:pPr>
        <w:pStyle w:val="normal0"/>
        <w:spacing w:after="200" w:line="240" w:lineRule="auto"/>
        <w:rPr>
          <w:sz w:val="24"/>
          <w:szCs w:val="24"/>
        </w:rPr>
      </w:pPr>
    </w:p>
    <w:p w14:paraId="54F2BEF6" w14:textId="77777777" w:rsidR="003C02EB" w:rsidRPr="00D03D42" w:rsidRDefault="00AE5977">
      <w:pPr>
        <w:pStyle w:val="normal0"/>
        <w:spacing w:after="200" w:line="240" w:lineRule="auto"/>
        <w:jc w:val="center"/>
        <w:rPr>
          <w:sz w:val="24"/>
          <w:szCs w:val="24"/>
        </w:rPr>
      </w:pPr>
      <w:r w:rsidRPr="00D03D42">
        <w:rPr>
          <w:sz w:val="24"/>
          <w:szCs w:val="24"/>
        </w:rPr>
        <w:t xml:space="preserve">Middle School Science </w:t>
      </w:r>
    </w:p>
    <w:p w14:paraId="7F94CF7C" w14:textId="77777777" w:rsidR="003C02EB" w:rsidRPr="00D03D42" w:rsidRDefault="00AE5977">
      <w:pPr>
        <w:pStyle w:val="normal0"/>
        <w:spacing w:after="200" w:line="240" w:lineRule="auto"/>
        <w:jc w:val="center"/>
        <w:rPr>
          <w:sz w:val="24"/>
          <w:szCs w:val="24"/>
        </w:rPr>
      </w:pPr>
      <w:r w:rsidRPr="00D03D42">
        <w:rPr>
          <w:sz w:val="24"/>
          <w:szCs w:val="24"/>
        </w:rPr>
        <w:t>Mr. Dan Schantz</w:t>
      </w:r>
    </w:p>
    <w:p w14:paraId="0AE8CC60" w14:textId="77777777" w:rsidR="003C02EB" w:rsidRPr="00D03D42" w:rsidRDefault="003C02EB">
      <w:pPr>
        <w:pStyle w:val="normal0"/>
        <w:spacing w:after="200" w:line="240" w:lineRule="auto"/>
        <w:rPr>
          <w:sz w:val="24"/>
          <w:szCs w:val="24"/>
        </w:rPr>
      </w:pPr>
    </w:p>
    <w:p w14:paraId="1FF529F6" w14:textId="77777777" w:rsidR="003C02EB" w:rsidRPr="00D03D42" w:rsidRDefault="00AE5977">
      <w:pPr>
        <w:pStyle w:val="normal0"/>
        <w:spacing w:after="200" w:line="240" w:lineRule="auto"/>
        <w:jc w:val="both"/>
        <w:rPr>
          <w:sz w:val="24"/>
          <w:szCs w:val="24"/>
        </w:rPr>
      </w:pPr>
      <w:r w:rsidRPr="00D03D42">
        <w:rPr>
          <w:b/>
          <w:sz w:val="24"/>
          <w:szCs w:val="24"/>
        </w:rPr>
        <w:t>Objective</w:t>
      </w:r>
    </w:p>
    <w:p w14:paraId="1B5786DB" w14:textId="77777777" w:rsidR="003C02EB" w:rsidRPr="00D03D42" w:rsidRDefault="00D03D42">
      <w:pPr>
        <w:pStyle w:val="normal0"/>
        <w:spacing w:after="200" w:line="240" w:lineRule="auto"/>
        <w:jc w:val="both"/>
        <w:rPr>
          <w:sz w:val="24"/>
          <w:szCs w:val="24"/>
        </w:rPr>
      </w:pPr>
      <w:r w:rsidRPr="00D03D42">
        <w:rPr>
          <w:sz w:val="24"/>
          <w:szCs w:val="24"/>
        </w:rPr>
        <w:t>In this class we will be</w:t>
      </w:r>
      <w:r w:rsidR="00AE5977" w:rsidRPr="00D03D42">
        <w:rPr>
          <w:sz w:val="24"/>
          <w:szCs w:val="24"/>
        </w:rPr>
        <w:t xml:space="preserve"> using real world inquiry that will challenge your student and promote critical thinking skills in science.  The emphasis on how science has a direct impact on the world around them is a theme that we will be focusing on </w:t>
      </w:r>
      <w:r w:rsidR="00AE5977" w:rsidRPr="00D03D42">
        <w:rPr>
          <w:sz w:val="24"/>
          <w:szCs w:val="24"/>
        </w:rPr>
        <w:t xml:space="preserve">so that </w:t>
      </w:r>
      <w:r w:rsidR="00AE5977" w:rsidRPr="00D03D42">
        <w:rPr>
          <w:sz w:val="24"/>
          <w:szCs w:val="24"/>
        </w:rPr>
        <w:t>as they move forward in their academic careers, they can draw on this experience to make more informed decisions regarding the world around them.  This year, there will also be a push to strengthen their graphic literacy</w:t>
      </w:r>
      <w:r w:rsidRPr="00D03D42">
        <w:rPr>
          <w:sz w:val="24"/>
          <w:szCs w:val="24"/>
        </w:rPr>
        <w:t xml:space="preserve"> using materials sourced from American high schools</w:t>
      </w:r>
      <w:r w:rsidR="00AE5977" w:rsidRPr="00D03D42">
        <w:rPr>
          <w:sz w:val="24"/>
          <w:szCs w:val="24"/>
        </w:rPr>
        <w:t>.</w:t>
      </w:r>
    </w:p>
    <w:p w14:paraId="07DD33CA" w14:textId="77777777" w:rsidR="003C02EB" w:rsidRPr="00D03D42" w:rsidRDefault="003C02EB">
      <w:pPr>
        <w:pStyle w:val="normal0"/>
        <w:spacing w:after="200" w:line="240" w:lineRule="auto"/>
        <w:jc w:val="both"/>
        <w:rPr>
          <w:sz w:val="24"/>
          <w:szCs w:val="24"/>
        </w:rPr>
      </w:pPr>
    </w:p>
    <w:p w14:paraId="4C1870A6" w14:textId="77777777" w:rsidR="003C02EB" w:rsidRPr="00D03D42" w:rsidRDefault="00AE5977">
      <w:pPr>
        <w:pStyle w:val="normal0"/>
        <w:spacing w:after="200" w:line="240" w:lineRule="auto"/>
        <w:jc w:val="both"/>
        <w:rPr>
          <w:sz w:val="24"/>
          <w:szCs w:val="24"/>
        </w:rPr>
      </w:pPr>
      <w:r w:rsidRPr="00D03D42">
        <w:rPr>
          <w:b/>
          <w:sz w:val="24"/>
          <w:szCs w:val="24"/>
        </w:rPr>
        <w:t>Grades</w:t>
      </w:r>
    </w:p>
    <w:p w14:paraId="60A666D8" w14:textId="77777777" w:rsidR="003C02EB" w:rsidRPr="00D03D42" w:rsidRDefault="00AE5977">
      <w:pPr>
        <w:pStyle w:val="normal0"/>
        <w:spacing w:after="200" w:line="240" w:lineRule="auto"/>
        <w:jc w:val="both"/>
        <w:rPr>
          <w:sz w:val="24"/>
          <w:szCs w:val="24"/>
        </w:rPr>
      </w:pPr>
      <w:r w:rsidRPr="00D03D42">
        <w:rPr>
          <w:sz w:val="24"/>
          <w:szCs w:val="24"/>
        </w:rPr>
        <w:t>I am a firm believer in da</w:t>
      </w:r>
      <w:r w:rsidRPr="00D03D42">
        <w:rPr>
          <w:sz w:val="24"/>
          <w:szCs w:val="24"/>
        </w:rPr>
        <w:t xml:space="preserve">ta driven instruction as a means to inform me on student progress.  As a corollary, I only assign grades to quizzes, tests, and projects aimed to assess content mastery of material.  </w:t>
      </w:r>
    </w:p>
    <w:p w14:paraId="6AC464CD" w14:textId="77777777" w:rsidR="003C02EB" w:rsidRPr="00D03D42" w:rsidRDefault="003C02EB">
      <w:pPr>
        <w:pStyle w:val="normal0"/>
        <w:spacing w:after="200" w:line="240" w:lineRule="auto"/>
        <w:jc w:val="both"/>
        <w:rPr>
          <w:sz w:val="24"/>
          <w:szCs w:val="24"/>
        </w:rPr>
      </w:pPr>
    </w:p>
    <w:p w14:paraId="0B5C01BD" w14:textId="77777777" w:rsidR="003C02EB" w:rsidRPr="00D03D42" w:rsidRDefault="00AE5977">
      <w:pPr>
        <w:pStyle w:val="normal0"/>
        <w:spacing w:after="200" w:line="240" w:lineRule="auto"/>
        <w:jc w:val="both"/>
        <w:rPr>
          <w:sz w:val="24"/>
          <w:szCs w:val="24"/>
        </w:rPr>
      </w:pPr>
      <w:r w:rsidRPr="00D03D42">
        <w:rPr>
          <w:b/>
          <w:sz w:val="24"/>
          <w:szCs w:val="24"/>
        </w:rPr>
        <w:t>Homework</w:t>
      </w:r>
    </w:p>
    <w:p w14:paraId="63BB6D79" w14:textId="77777777" w:rsidR="003C02EB" w:rsidRPr="00D03D42" w:rsidRDefault="00AE5977">
      <w:pPr>
        <w:pStyle w:val="normal0"/>
        <w:spacing w:after="200" w:line="240" w:lineRule="auto"/>
        <w:jc w:val="both"/>
        <w:rPr>
          <w:sz w:val="24"/>
          <w:szCs w:val="24"/>
        </w:rPr>
      </w:pPr>
      <w:r w:rsidRPr="00D03D42">
        <w:rPr>
          <w:sz w:val="24"/>
          <w:szCs w:val="24"/>
        </w:rPr>
        <w:t>Students will be assigned homework regularly and these assignm</w:t>
      </w:r>
      <w:r w:rsidRPr="00D03D42">
        <w:rPr>
          <w:sz w:val="24"/>
          <w:szCs w:val="24"/>
        </w:rPr>
        <w:t xml:space="preserve">ents will serve as the basis for quizzes given the following day or later in the unit.  As a general rule, I try to avoid giving weekend homework when the forecast calls for good weather.  </w:t>
      </w:r>
    </w:p>
    <w:p w14:paraId="2863B58B" w14:textId="77777777" w:rsidR="003C02EB" w:rsidRPr="00D03D42" w:rsidRDefault="003C02EB">
      <w:pPr>
        <w:pStyle w:val="normal0"/>
        <w:spacing w:after="200" w:line="240" w:lineRule="auto"/>
        <w:jc w:val="both"/>
        <w:rPr>
          <w:sz w:val="24"/>
          <w:szCs w:val="24"/>
        </w:rPr>
      </w:pPr>
    </w:p>
    <w:p w14:paraId="14384F45" w14:textId="77777777" w:rsidR="003C02EB" w:rsidRPr="00D03D42" w:rsidRDefault="00AE5977">
      <w:pPr>
        <w:pStyle w:val="normal0"/>
        <w:spacing w:after="200" w:line="240" w:lineRule="auto"/>
        <w:jc w:val="both"/>
        <w:rPr>
          <w:sz w:val="24"/>
          <w:szCs w:val="24"/>
        </w:rPr>
      </w:pPr>
      <w:r w:rsidRPr="00D03D42">
        <w:rPr>
          <w:b/>
          <w:sz w:val="24"/>
          <w:szCs w:val="24"/>
        </w:rPr>
        <w:t>Class Website</w:t>
      </w:r>
    </w:p>
    <w:p w14:paraId="4F45BF44" w14:textId="77777777" w:rsidR="003C02EB" w:rsidRPr="00D03D42" w:rsidRDefault="00AE5977">
      <w:pPr>
        <w:pStyle w:val="normal0"/>
        <w:spacing w:after="200" w:line="240" w:lineRule="auto"/>
        <w:jc w:val="both"/>
        <w:rPr>
          <w:sz w:val="24"/>
          <w:szCs w:val="24"/>
        </w:rPr>
      </w:pPr>
      <w:r w:rsidRPr="00D03D42">
        <w:rPr>
          <w:sz w:val="24"/>
          <w:szCs w:val="24"/>
        </w:rPr>
        <w:t>www.barrascience.com</w:t>
      </w:r>
    </w:p>
    <w:p w14:paraId="41C76C32" w14:textId="77777777" w:rsidR="003C02EB" w:rsidRPr="00D03D42" w:rsidRDefault="00AE5977">
      <w:pPr>
        <w:pStyle w:val="normal0"/>
        <w:spacing w:after="200" w:line="240" w:lineRule="auto"/>
        <w:jc w:val="both"/>
        <w:rPr>
          <w:sz w:val="24"/>
          <w:szCs w:val="24"/>
        </w:rPr>
      </w:pPr>
      <w:r w:rsidRPr="00D03D42">
        <w:rPr>
          <w:sz w:val="24"/>
          <w:szCs w:val="24"/>
        </w:rPr>
        <w:t>This website will be a primary</w:t>
      </w:r>
      <w:r w:rsidRPr="00D03D42">
        <w:rPr>
          <w:sz w:val="24"/>
          <w:szCs w:val="24"/>
        </w:rPr>
        <w:t xml:space="preserve"> resource for the work that we do in class with links to interactive material that will enhance learning.  As a parent, I encourage you to follow along so you can stay up to date on what we are learning and what this process looks like.</w:t>
      </w:r>
    </w:p>
    <w:p w14:paraId="1A8E8180" w14:textId="77777777" w:rsidR="003C02EB" w:rsidRDefault="003C02EB">
      <w:pPr>
        <w:pStyle w:val="normal0"/>
        <w:spacing w:after="200" w:line="240" w:lineRule="auto"/>
        <w:jc w:val="both"/>
      </w:pPr>
    </w:p>
    <w:p w14:paraId="680ABBFA" w14:textId="77777777" w:rsidR="003C02EB" w:rsidRPr="00D03D42" w:rsidRDefault="00AE5977">
      <w:pPr>
        <w:pStyle w:val="normal0"/>
        <w:spacing w:after="200" w:line="240" w:lineRule="auto"/>
        <w:jc w:val="both"/>
        <w:rPr>
          <w:sz w:val="24"/>
          <w:szCs w:val="24"/>
        </w:rPr>
      </w:pPr>
      <w:r w:rsidRPr="00D03D42">
        <w:rPr>
          <w:b/>
          <w:sz w:val="24"/>
          <w:szCs w:val="24"/>
        </w:rPr>
        <w:lastRenderedPageBreak/>
        <w:t>Study Units</w:t>
      </w:r>
      <w:r w:rsidRPr="00D03D42">
        <w:rPr>
          <w:sz w:val="24"/>
          <w:szCs w:val="24"/>
        </w:rPr>
        <w:t xml:space="preserve"> </w:t>
      </w:r>
    </w:p>
    <w:p w14:paraId="7EDA53A9" w14:textId="77777777" w:rsidR="003C02EB" w:rsidRPr="00D03D42" w:rsidRDefault="00AE5977">
      <w:pPr>
        <w:pStyle w:val="normal0"/>
        <w:spacing w:after="200" w:line="240" w:lineRule="auto"/>
        <w:jc w:val="both"/>
        <w:rPr>
          <w:sz w:val="24"/>
          <w:szCs w:val="24"/>
        </w:rPr>
      </w:pPr>
      <w:r w:rsidRPr="00D03D42">
        <w:rPr>
          <w:sz w:val="24"/>
          <w:szCs w:val="24"/>
        </w:rPr>
        <w:tab/>
      </w:r>
      <w:r w:rsidR="00D03D42" w:rsidRPr="00D03D42">
        <w:rPr>
          <w:rFonts w:ascii="Wingdings" w:hAnsi="Wingdings"/>
          <w:color w:val="FF0000"/>
        </w:rPr>
        <w:t></w:t>
      </w:r>
      <w:r w:rsidRPr="00D03D42">
        <w:rPr>
          <w:color w:val="FF0000"/>
          <w:sz w:val="24"/>
          <w:szCs w:val="24"/>
          <w:highlight w:val="white"/>
        </w:rPr>
        <w:t xml:space="preserve"> </w:t>
      </w:r>
      <w:r w:rsidRPr="00D03D42">
        <w:rPr>
          <w:sz w:val="24"/>
          <w:szCs w:val="24"/>
          <w:highlight w:val="white"/>
        </w:rPr>
        <w:t>6</w:t>
      </w:r>
      <w:r w:rsidRPr="00D03D42">
        <w:rPr>
          <w:sz w:val="24"/>
          <w:szCs w:val="24"/>
          <w:highlight w:val="white"/>
        </w:rPr>
        <w:t>th Grade</w:t>
      </w:r>
    </w:p>
    <w:p w14:paraId="18C8858A" w14:textId="77777777" w:rsidR="003C02EB" w:rsidRPr="00D03D42" w:rsidRDefault="00AE5977">
      <w:pPr>
        <w:pStyle w:val="normal0"/>
        <w:spacing w:after="200" w:line="240" w:lineRule="auto"/>
        <w:jc w:val="both"/>
        <w:rPr>
          <w:sz w:val="24"/>
          <w:szCs w:val="24"/>
        </w:rPr>
      </w:pPr>
      <w:r w:rsidRPr="00D03D42">
        <w:rPr>
          <w:color w:val="FF0000"/>
          <w:sz w:val="24"/>
          <w:szCs w:val="24"/>
          <w:highlight w:val="white"/>
        </w:rPr>
        <w:tab/>
      </w:r>
      <w:r w:rsidR="00D03D42" w:rsidRPr="00D03D42">
        <w:rPr>
          <w:rFonts w:ascii="Wingdings" w:hAnsi="Wingdings"/>
          <w:color w:val="3366FF"/>
        </w:rPr>
        <w:t></w:t>
      </w:r>
      <w:r w:rsidRPr="00D03D42">
        <w:rPr>
          <w:color w:val="0000FF"/>
          <w:sz w:val="24"/>
          <w:szCs w:val="24"/>
          <w:highlight w:val="white"/>
        </w:rPr>
        <w:t xml:space="preserve"> </w:t>
      </w:r>
      <w:r w:rsidRPr="00D03D42">
        <w:rPr>
          <w:sz w:val="24"/>
          <w:szCs w:val="24"/>
          <w:highlight w:val="white"/>
        </w:rPr>
        <w:t>7th Grade</w:t>
      </w:r>
    </w:p>
    <w:p w14:paraId="5FB7BE72" w14:textId="77777777" w:rsidR="003C02EB" w:rsidRPr="00D03D42" w:rsidRDefault="00AE5977">
      <w:pPr>
        <w:pStyle w:val="normal0"/>
        <w:spacing w:after="200" w:line="240" w:lineRule="auto"/>
        <w:jc w:val="both"/>
        <w:rPr>
          <w:sz w:val="24"/>
          <w:szCs w:val="24"/>
        </w:rPr>
      </w:pPr>
      <w:r w:rsidRPr="00D03D42">
        <w:rPr>
          <w:color w:val="0000FF"/>
          <w:sz w:val="24"/>
          <w:szCs w:val="24"/>
          <w:highlight w:val="white"/>
        </w:rPr>
        <w:tab/>
      </w:r>
      <w:r w:rsidR="00D03D42" w:rsidRPr="00D03D42">
        <w:rPr>
          <w:rFonts w:ascii="Wingdings" w:hAnsi="Wingdings"/>
          <w:color w:val="008000"/>
        </w:rPr>
        <w:t></w:t>
      </w:r>
      <w:r w:rsidRPr="00D03D42">
        <w:rPr>
          <w:color w:val="FF00FF"/>
          <w:sz w:val="24"/>
          <w:szCs w:val="24"/>
          <w:highlight w:val="white"/>
        </w:rPr>
        <w:t xml:space="preserve"> </w:t>
      </w:r>
      <w:bookmarkStart w:id="0" w:name="_GoBack"/>
      <w:bookmarkEnd w:id="0"/>
      <w:r w:rsidRPr="00D03D42">
        <w:rPr>
          <w:sz w:val="24"/>
          <w:szCs w:val="24"/>
          <w:highlight w:val="white"/>
        </w:rPr>
        <w:t>8th Grade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6030"/>
      </w:tblGrid>
      <w:tr w:rsidR="003C02EB" w:rsidRPr="00D03D42" w14:paraId="47FB18AF" w14:textId="77777777"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207E9" w14:textId="77777777" w:rsidR="003C02EB" w:rsidRPr="00D03D42" w:rsidRDefault="00AE5977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 w:rsidRPr="00D03D42">
              <w:rPr>
                <w:b/>
                <w:sz w:val="24"/>
                <w:szCs w:val="24"/>
              </w:rPr>
              <w:t>Major Topic of Study</w:t>
            </w:r>
          </w:p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65014" w14:textId="77777777" w:rsidR="003C02EB" w:rsidRPr="00D03D42" w:rsidRDefault="00AE5977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 w:rsidRPr="00D03D42">
              <w:rPr>
                <w:b/>
                <w:sz w:val="24"/>
                <w:szCs w:val="24"/>
              </w:rPr>
              <w:t>Specific Subjects</w:t>
            </w:r>
          </w:p>
        </w:tc>
      </w:tr>
      <w:tr w:rsidR="003C02EB" w:rsidRPr="00D03D42" w14:paraId="3600101A" w14:textId="77777777"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ED083" w14:textId="77777777" w:rsidR="003C02EB" w:rsidRPr="00D03D42" w:rsidRDefault="00AE5977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 w:rsidRPr="00D03D42">
              <w:rPr>
                <w:sz w:val="24"/>
                <w:szCs w:val="24"/>
              </w:rPr>
              <w:t xml:space="preserve">Physical Sciences </w:t>
            </w:r>
          </w:p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1EA63" w14:textId="77777777" w:rsidR="003C02EB" w:rsidRPr="00D03D42" w:rsidRDefault="00AE5977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 w:rsidRPr="00D03D42">
              <w:rPr>
                <w:sz w:val="24"/>
                <w:szCs w:val="24"/>
              </w:rPr>
              <w:t>Structure and Properties of Matter</w:t>
            </w:r>
            <w:r w:rsidRPr="00D03D42">
              <w:rPr>
                <w:color w:val="0000FF"/>
                <w:sz w:val="24"/>
                <w:szCs w:val="24"/>
                <w:highlight w:val="white"/>
              </w:rPr>
              <w:t xml:space="preserve"> </w:t>
            </w:r>
            <w:r w:rsidR="00D03D42" w:rsidRPr="00D03D42">
              <w:rPr>
                <w:rFonts w:ascii="Wingdings" w:hAnsi="Wingdings"/>
                <w:color w:val="3366FF"/>
              </w:rPr>
              <w:t></w:t>
            </w:r>
            <w:r w:rsidRPr="00D03D42">
              <w:rPr>
                <w:color w:val="0000FF"/>
                <w:sz w:val="24"/>
                <w:szCs w:val="24"/>
                <w:highlight w:val="white"/>
              </w:rPr>
              <w:t xml:space="preserve"> </w:t>
            </w:r>
            <w:r w:rsidR="00D03D42" w:rsidRPr="00D03D42">
              <w:rPr>
                <w:rFonts w:ascii="Wingdings" w:hAnsi="Wingdings"/>
                <w:color w:val="008000"/>
              </w:rPr>
              <w:t></w:t>
            </w:r>
          </w:p>
          <w:p w14:paraId="3449A5AB" w14:textId="77777777" w:rsidR="003C02EB" w:rsidRPr="00D03D42" w:rsidRDefault="00AE5977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 w:rsidRPr="00D03D42">
              <w:rPr>
                <w:sz w:val="24"/>
                <w:szCs w:val="24"/>
              </w:rPr>
              <w:t>Chemical Reactions</w:t>
            </w:r>
          </w:p>
          <w:p w14:paraId="08655276" w14:textId="77777777" w:rsidR="003C02EB" w:rsidRPr="00D03D42" w:rsidRDefault="00AE5977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 w:rsidRPr="00D03D42">
              <w:rPr>
                <w:sz w:val="24"/>
                <w:szCs w:val="24"/>
              </w:rPr>
              <w:t xml:space="preserve">Forces and Interactions </w:t>
            </w:r>
            <w:r w:rsidR="00D03D42" w:rsidRPr="00D03D42">
              <w:rPr>
                <w:rFonts w:ascii="Wingdings" w:hAnsi="Wingdings"/>
                <w:color w:val="3366FF"/>
              </w:rPr>
              <w:t></w:t>
            </w:r>
            <w:r w:rsidRPr="00D03D42">
              <w:rPr>
                <w:color w:val="0000FF"/>
                <w:sz w:val="24"/>
                <w:szCs w:val="24"/>
                <w:highlight w:val="white"/>
              </w:rPr>
              <w:t xml:space="preserve"> </w:t>
            </w:r>
            <w:r w:rsidR="00D03D42" w:rsidRPr="00D03D42">
              <w:rPr>
                <w:rFonts w:ascii="Wingdings" w:hAnsi="Wingdings"/>
                <w:color w:val="008000"/>
              </w:rPr>
              <w:t></w:t>
            </w:r>
          </w:p>
          <w:p w14:paraId="32193B54" w14:textId="77777777" w:rsidR="003C02EB" w:rsidRPr="00D03D42" w:rsidRDefault="00AE5977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 w:rsidRPr="00D03D42">
              <w:rPr>
                <w:sz w:val="24"/>
                <w:szCs w:val="24"/>
              </w:rPr>
              <w:t xml:space="preserve">Energy </w:t>
            </w:r>
            <w:r w:rsidR="00D03D42" w:rsidRPr="00D03D42">
              <w:rPr>
                <w:rFonts w:ascii="Wingdings" w:hAnsi="Wingdings"/>
                <w:color w:val="3366FF"/>
              </w:rPr>
              <w:t></w:t>
            </w:r>
            <w:r w:rsidRPr="00D03D42">
              <w:rPr>
                <w:color w:val="0000FF"/>
                <w:sz w:val="24"/>
                <w:szCs w:val="24"/>
                <w:highlight w:val="white"/>
              </w:rPr>
              <w:t xml:space="preserve"> </w:t>
            </w:r>
            <w:r w:rsidR="00D03D42" w:rsidRPr="00D03D42">
              <w:rPr>
                <w:rFonts w:ascii="Wingdings" w:hAnsi="Wingdings"/>
                <w:color w:val="008000"/>
              </w:rPr>
              <w:t></w:t>
            </w:r>
          </w:p>
          <w:p w14:paraId="0D05E3C7" w14:textId="77777777" w:rsidR="003C02EB" w:rsidRPr="00D03D42" w:rsidRDefault="00AE5977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 w:rsidRPr="00D03D42">
              <w:rPr>
                <w:sz w:val="24"/>
                <w:szCs w:val="24"/>
              </w:rPr>
              <w:t xml:space="preserve">Waves and Electromagnetic Radiation </w:t>
            </w:r>
            <w:r w:rsidR="00D03D42" w:rsidRPr="00D03D42">
              <w:rPr>
                <w:rFonts w:ascii="Wingdings" w:hAnsi="Wingdings"/>
                <w:color w:val="3366FF"/>
              </w:rPr>
              <w:t></w:t>
            </w:r>
            <w:r w:rsidRPr="00D03D42">
              <w:rPr>
                <w:color w:val="0000FF"/>
                <w:sz w:val="24"/>
                <w:szCs w:val="24"/>
                <w:highlight w:val="white"/>
              </w:rPr>
              <w:t xml:space="preserve"> </w:t>
            </w:r>
            <w:r w:rsidR="00D03D42" w:rsidRPr="00D03D42">
              <w:rPr>
                <w:rFonts w:ascii="Wingdings" w:hAnsi="Wingdings"/>
                <w:color w:val="008000"/>
              </w:rPr>
              <w:t></w:t>
            </w:r>
          </w:p>
        </w:tc>
      </w:tr>
      <w:tr w:rsidR="003C02EB" w:rsidRPr="00D03D42" w14:paraId="5C3CFABA" w14:textId="77777777"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681DF" w14:textId="77777777" w:rsidR="003C02EB" w:rsidRPr="00D03D42" w:rsidRDefault="00AE5977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 w:rsidRPr="00D03D42">
              <w:rPr>
                <w:sz w:val="24"/>
                <w:szCs w:val="24"/>
              </w:rPr>
              <w:t>Life Sciences</w:t>
            </w:r>
          </w:p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12C57" w14:textId="77777777" w:rsidR="003C02EB" w:rsidRPr="00D03D42" w:rsidRDefault="00AE5977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 w:rsidRPr="00D03D42">
              <w:rPr>
                <w:sz w:val="24"/>
                <w:szCs w:val="24"/>
              </w:rPr>
              <w:t xml:space="preserve">Structure, Function, and Information Processing </w:t>
            </w:r>
            <w:r w:rsidR="00D03D42" w:rsidRPr="00D03D42">
              <w:rPr>
                <w:rFonts w:ascii="Wingdings" w:hAnsi="Wingdings"/>
                <w:color w:val="FF0000"/>
              </w:rPr>
              <w:t></w:t>
            </w:r>
          </w:p>
          <w:p w14:paraId="46EEE7C3" w14:textId="77777777" w:rsidR="003C02EB" w:rsidRPr="00D03D42" w:rsidRDefault="00AE5977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 w:rsidRPr="00D03D42">
              <w:rPr>
                <w:sz w:val="24"/>
                <w:szCs w:val="24"/>
              </w:rPr>
              <w:t xml:space="preserve">Matter and Energy in Organisms and Ecosystems </w:t>
            </w:r>
            <w:r w:rsidR="00D03D42" w:rsidRPr="00D03D42">
              <w:rPr>
                <w:rFonts w:ascii="Wingdings" w:hAnsi="Wingdings"/>
                <w:color w:val="FF0000"/>
              </w:rPr>
              <w:t></w:t>
            </w:r>
          </w:p>
          <w:p w14:paraId="563DFBBB" w14:textId="77777777" w:rsidR="003C02EB" w:rsidRPr="00D03D42" w:rsidRDefault="00AE5977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 w:rsidRPr="00D03D42">
              <w:rPr>
                <w:sz w:val="24"/>
                <w:szCs w:val="24"/>
              </w:rPr>
              <w:t xml:space="preserve">Independent Relationships in Ecosystems </w:t>
            </w:r>
            <w:r w:rsidR="00D03D42" w:rsidRPr="00D03D42">
              <w:rPr>
                <w:rFonts w:ascii="Wingdings" w:hAnsi="Wingdings"/>
                <w:color w:val="FF0000"/>
              </w:rPr>
              <w:t></w:t>
            </w:r>
          </w:p>
          <w:p w14:paraId="22EF113F" w14:textId="77777777" w:rsidR="003C02EB" w:rsidRPr="00D03D42" w:rsidRDefault="00AE5977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 w:rsidRPr="00D03D42">
              <w:rPr>
                <w:sz w:val="24"/>
                <w:szCs w:val="24"/>
              </w:rPr>
              <w:t xml:space="preserve">Growth, Development, and Reproduction of Organisms </w:t>
            </w:r>
            <w:r w:rsidR="00D03D42" w:rsidRPr="00D03D42">
              <w:rPr>
                <w:rFonts w:ascii="Wingdings" w:hAnsi="Wingdings"/>
                <w:color w:val="FF0000"/>
              </w:rPr>
              <w:t></w:t>
            </w:r>
          </w:p>
          <w:p w14:paraId="48756F55" w14:textId="77777777" w:rsidR="003C02EB" w:rsidRPr="00D03D42" w:rsidRDefault="00AE5977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 w:rsidRPr="00D03D42">
              <w:rPr>
                <w:sz w:val="24"/>
                <w:szCs w:val="24"/>
              </w:rPr>
              <w:t xml:space="preserve">Natural Selection and Adaptation </w:t>
            </w:r>
            <w:r w:rsidR="00D03D42" w:rsidRPr="00D03D42">
              <w:rPr>
                <w:rFonts w:ascii="Wingdings" w:hAnsi="Wingdings"/>
                <w:color w:val="FF0000"/>
              </w:rPr>
              <w:t></w:t>
            </w:r>
            <w:r w:rsidRPr="00D03D42">
              <w:rPr>
                <w:color w:val="FF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3C02EB" w:rsidRPr="00D03D42" w14:paraId="1D41C740" w14:textId="77777777"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8C29" w14:textId="77777777" w:rsidR="003C02EB" w:rsidRPr="00D03D42" w:rsidRDefault="00AE5977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 w:rsidRPr="00D03D42">
              <w:rPr>
                <w:sz w:val="24"/>
                <w:szCs w:val="24"/>
              </w:rPr>
              <w:t>Earth and Space Sciences</w:t>
            </w:r>
          </w:p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CCB85" w14:textId="77777777" w:rsidR="003C02EB" w:rsidRPr="00D03D42" w:rsidRDefault="00AE5977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 w:rsidRPr="00D03D42">
              <w:rPr>
                <w:sz w:val="24"/>
                <w:szCs w:val="24"/>
              </w:rPr>
              <w:t xml:space="preserve">Space Systems </w:t>
            </w:r>
            <w:r w:rsidR="00D03D42" w:rsidRPr="00D03D42">
              <w:rPr>
                <w:rFonts w:ascii="Wingdings" w:hAnsi="Wingdings"/>
                <w:color w:val="FF0000"/>
              </w:rPr>
              <w:t></w:t>
            </w:r>
            <w:r w:rsidRPr="00D03D42">
              <w:rPr>
                <w:color w:val="FF0000"/>
                <w:sz w:val="24"/>
                <w:szCs w:val="24"/>
                <w:highlight w:val="white"/>
              </w:rPr>
              <w:t xml:space="preserve"> </w:t>
            </w:r>
            <w:r w:rsidR="00D03D42" w:rsidRPr="00D03D42">
              <w:rPr>
                <w:rFonts w:ascii="Wingdings" w:hAnsi="Wingdings"/>
                <w:color w:val="3366FF"/>
              </w:rPr>
              <w:t></w:t>
            </w:r>
            <w:r w:rsidRPr="00D03D42">
              <w:rPr>
                <w:color w:val="0000FF"/>
                <w:sz w:val="24"/>
                <w:szCs w:val="24"/>
                <w:highlight w:val="white"/>
              </w:rPr>
              <w:t xml:space="preserve"> </w:t>
            </w:r>
            <w:r w:rsidR="00D03D42" w:rsidRPr="00D03D42">
              <w:rPr>
                <w:rFonts w:ascii="Wingdings" w:hAnsi="Wingdings"/>
                <w:color w:val="008000"/>
              </w:rPr>
              <w:t></w:t>
            </w:r>
          </w:p>
          <w:p w14:paraId="6948AA38" w14:textId="77777777" w:rsidR="003C02EB" w:rsidRPr="00D03D42" w:rsidRDefault="00AE5977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 w:rsidRPr="00D03D42">
              <w:rPr>
                <w:sz w:val="24"/>
                <w:szCs w:val="24"/>
              </w:rPr>
              <w:t xml:space="preserve">History of Earth </w:t>
            </w:r>
            <w:r w:rsidR="00D03D42" w:rsidRPr="00D03D42">
              <w:rPr>
                <w:rFonts w:ascii="Wingdings" w:hAnsi="Wingdings"/>
                <w:color w:val="FF0000"/>
              </w:rPr>
              <w:t></w:t>
            </w:r>
            <w:r w:rsidRPr="00D03D42">
              <w:rPr>
                <w:color w:val="FF0000"/>
                <w:sz w:val="24"/>
                <w:szCs w:val="24"/>
                <w:highlight w:val="white"/>
              </w:rPr>
              <w:t xml:space="preserve"> </w:t>
            </w:r>
            <w:r w:rsidR="00D03D42" w:rsidRPr="00D03D42">
              <w:rPr>
                <w:rFonts w:ascii="Wingdings" w:hAnsi="Wingdings"/>
                <w:color w:val="3366FF"/>
              </w:rPr>
              <w:t></w:t>
            </w:r>
            <w:r w:rsidRPr="00D03D42">
              <w:rPr>
                <w:color w:val="0000FF"/>
                <w:sz w:val="24"/>
                <w:szCs w:val="24"/>
                <w:highlight w:val="white"/>
              </w:rPr>
              <w:t xml:space="preserve"> </w:t>
            </w:r>
            <w:r w:rsidR="00D03D42" w:rsidRPr="00D03D42">
              <w:rPr>
                <w:rFonts w:ascii="Wingdings" w:hAnsi="Wingdings"/>
                <w:color w:val="008000"/>
              </w:rPr>
              <w:t></w:t>
            </w:r>
          </w:p>
          <w:p w14:paraId="23B71EC1" w14:textId="77777777" w:rsidR="003C02EB" w:rsidRPr="00D03D42" w:rsidRDefault="00AE5977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 w:rsidRPr="00D03D42">
              <w:rPr>
                <w:sz w:val="24"/>
                <w:szCs w:val="24"/>
              </w:rPr>
              <w:t xml:space="preserve">Earth’s Systems </w:t>
            </w:r>
            <w:r w:rsidR="00D03D42" w:rsidRPr="00D03D42">
              <w:rPr>
                <w:rFonts w:ascii="Wingdings" w:hAnsi="Wingdings"/>
                <w:color w:val="3366FF"/>
              </w:rPr>
              <w:t></w:t>
            </w:r>
            <w:r w:rsidRPr="00D03D42">
              <w:rPr>
                <w:color w:val="0000FF"/>
                <w:sz w:val="24"/>
                <w:szCs w:val="24"/>
                <w:highlight w:val="white"/>
              </w:rPr>
              <w:t xml:space="preserve"> </w:t>
            </w:r>
            <w:r w:rsidR="00D03D42" w:rsidRPr="00D03D42">
              <w:rPr>
                <w:rFonts w:ascii="Wingdings" w:hAnsi="Wingdings"/>
                <w:color w:val="008000"/>
              </w:rPr>
              <w:t></w:t>
            </w:r>
          </w:p>
          <w:p w14:paraId="4323A7FB" w14:textId="77777777" w:rsidR="003C02EB" w:rsidRPr="00D03D42" w:rsidRDefault="00AE5977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 w:rsidRPr="00D03D42">
              <w:rPr>
                <w:sz w:val="24"/>
                <w:szCs w:val="24"/>
              </w:rPr>
              <w:t xml:space="preserve">Weather and Climate </w:t>
            </w:r>
            <w:r w:rsidR="00D03D42" w:rsidRPr="00D03D42">
              <w:rPr>
                <w:rFonts w:ascii="Wingdings" w:hAnsi="Wingdings"/>
                <w:color w:val="3366FF"/>
              </w:rPr>
              <w:t></w:t>
            </w:r>
            <w:r w:rsidRPr="00D03D42">
              <w:rPr>
                <w:color w:val="0000FF"/>
                <w:sz w:val="24"/>
                <w:szCs w:val="24"/>
                <w:highlight w:val="white"/>
              </w:rPr>
              <w:t xml:space="preserve"> </w:t>
            </w:r>
            <w:r w:rsidR="00D03D42" w:rsidRPr="00D03D42">
              <w:rPr>
                <w:rFonts w:ascii="Wingdings" w:hAnsi="Wingdings"/>
                <w:color w:val="008000"/>
              </w:rPr>
              <w:t></w:t>
            </w:r>
          </w:p>
          <w:p w14:paraId="49F0282B" w14:textId="77777777" w:rsidR="003C02EB" w:rsidRPr="00D03D42" w:rsidRDefault="00AE5977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 w:rsidRPr="00D03D42">
              <w:rPr>
                <w:sz w:val="24"/>
                <w:szCs w:val="24"/>
              </w:rPr>
              <w:t xml:space="preserve">Human Impacts </w:t>
            </w:r>
            <w:r w:rsidR="00D03D42" w:rsidRPr="00D03D42">
              <w:rPr>
                <w:rFonts w:ascii="Wingdings" w:hAnsi="Wingdings"/>
                <w:color w:val="FF0000"/>
              </w:rPr>
              <w:t></w:t>
            </w:r>
            <w:r w:rsidR="00D03D42" w:rsidRPr="00D03D42">
              <w:rPr>
                <w:color w:val="FF0000"/>
                <w:sz w:val="24"/>
                <w:szCs w:val="24"/>
                <w:highlight w:val="white"/>
              </w:rPr>
              <w:t xml:space="preserve"> </w:t>
            </w:r>
            <w:r w:rsidR="00D03D42" w:rsidRPr="00D03D42">
              <w:rPr>
                <w:rFonts w:ascii="Wingdings" w:hAnsi="Wingdings"/>
                <w:color w:val="3366FF"/>
              </w:rPr>
              <w:t></w:t>
            </w:r>
            <w:r w:rsidR="00D03D42" w:rsidRPr="00D03D42">
              <w:rPr>
                <w:color w:val="0000FF"/>
                <w:sz w:val="24"/>
                <w:szCs w:val="24"/>
                <w:highlight w:val="white"/>
              </w:rPr>
              <w:t xml:space="preserve"> </w:t>
            </w:r>
            <w:r w:rsidR="00D03D42" w:rsidRPr="00D03D42">
              <w:rPr>
                <w:rFonts w:ascii="Wingdings" w:hAnsi="Wingdings"/>
                <w:color w:val="008000"/>
              </w:rPr>
              <w:t></w:t>
            </w:r>
          </w:p>
        </w:tc>
      </w:tr>
    </w:tbl>
    <w:p w14:paraId="7F859C9E" w14:textId="77777777" w:rsidR="003C02EB" w:rsidRDefault="003C02EB">
      <w:pPr>
        <w:pStyle w:val="normal0"/>
        <w:spacing w:after="200" w:line="240" w:lineRule="auto"/>
      </w:pPr>
    </w:p>
    <w:p w14:paraId="43D64658" w14:textId="77777777" w:rsidR="003C02EB" w:rsidRDefault="003C02EB">
      <w:pPr>
        <w:pStyle w:val="normal0"/>
        <w:spacing w:after="200" w:line="240" w:lineRule="auto"/>
      </w:pPr>
    </w:p>
    <w:sectPr w:rsidR="003C02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C02EB"/>
    <w:rsid w:val="003C02EB"/>
    <w:rsid w:val="00AE5977"/>
    <w:rsid w:val="00D0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C0D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1696</Characters>
  <Application>Microsoft Macintosh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Schantz</cp:lastModifiedBy>
  <cp:revision>2</cp:revision>
  <dcterms:created xsi:type="dcterms:W3CDTF">2016-08-22T12:41:00Z</dcterms:created>
  <dcterms:modified xsi:type="dcterms:W3CDTF">2016-08-22T12:41:00Z</dcterms:modified>
</cp:coreProperties>
</file>